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p>
      <w:pPr>
        <w:spacing w:line="580" w:lineRule="exact"/>
        <w:rPr>
          <w:rFonts w:ascii="方正黑体_GBK" w:hAnsi="方正黑体_GBK" w:eastAsia="方正黑体_GBK" w:cs="方正黑体_GBK"/>
          <w:sz w:val="32"/>
          <w:szCs w:val="32"/>
        </w:rPr>
      </w:pPr>
      <w:bookmarkStart w:id="2" w:name="_GoBack"/>
      <w:bookmarkEnd w:id="2"/>
    </w:p>
    <w:p>
      <w:pPr>
        <w:spacing w:line="740" w:lineRule="exact"/>
        <w:jc w:val="center"/>
        <w:rPr>
          <w:rFonts w:ascii="方正小标宋简体" w:hAnsi="方正小标宋简体" w:eastAsia="方正小标宋简体"/>
          <w:sz w:val="44"/>
        </w:rPr>
      </w:pPr>
      <w:bookmarkStart w:id="0" w:name="OLE_LINK1"/>
      <w:bookmarkStart w:id="1" w:name="OLE_LINK2"/>
      <w:r>
        <w:rPr>
          <w:rFonts w:hint="eastAsia" w:ascii="方正小标宋简体" w:hAnsi="方正小标宋简体" w:eastAsia="方正小标宋简体"/>
          <w:sz w:val="44"/>
        </w:rPr>
        <w:t>“丁颖杯”大学生创业计划竞赛评审要点</w:t>
      </w:r>
      <w:bookmarkEnd w:id="0"/>
      <w:bookmarkEnd w:id="1"/>
    </w:p>
    <w:p>
      <w:pPr>
        <w:widowControl/>
        <w:shd w:val="clear" w:color="auto" w:fill="FFFFFF"/>
        <w:spacing w:line="480" w:lineRule="auto"/>
        <w:jc w:val="left"/>
        <w:rPr>
          <w:rFonts w:eastAsia="仿宋_GB2312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面向在校学生，以现场答辩作为参赛项目的主要评价内容。突出实践导向，在考察项目商业价值的基础上，更加注重考查学生了解社会现状、关注社会民生、解决社会问题的意识、能力和水平。具体包括项目的发展前景、社会价值、实践过程、创新意义、和团队协作等方面。详细评审要点如下：</w:t>
      </w:r>
    </w:p>
    <w:p>
      <w:pPr>
        <w:spacing w:line="540" w:lineRule="exact"/>
        <w:ind w:firstLine="640" w:firstLineChars="200"/>
        <w:rPr>
          <w:rFonts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一、发展前景（40%）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1.发展战略方面：考察项目的商业模式、研发方向是否合理、可行，主要合作伙伴与竞争对手等。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2.营销策略方面：考察项目是否具有相关市场调查和科学分析，结合项目特点制定合适的市场营销策略，含价格定位、渠道建设、推广策略等。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3.财务管理方面：考察项目的盈利能力推导过程是否合理，是否能实现可持续发展。</w:t>
      </w:r>
    </w:p>
    <w:p>
      <w:pPr>
        <w:spacing w:line="540" w:lineRule="exact"/>
        <w:ind w:firstLine="640" w:firstLineChars="200"/>
        <w:rPr>
          <w:rFonts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二、社会价值（20%）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1.项目立意方面：考察是否紧密围绕国家发展理念、发展战略。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2.项目作用发挥方面：考察项目在助力科技创新、扶贫助困、社会民生、生态环保、交流合作等方面具有一定的社会贡献或作用。</w:t>
      </w:r>
    </w:p>
    <w:p>
      <w:pPr>
        <w:spacing w:line="540" w:lineRule="exact"/>
        <w:ind w:firstLine="640" w:firstLineChars="200"/>
        <w:rPr>
          <w:rFonts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三、实践过程（20%）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1.项目来源方面：考察项目是否源起于广义的社会实践活动，包括日常性、集中性的学习调研、寻访参观、企事业实习、社会观察、职业体验、科研实训等。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2.项目组织过程方面：考察项目是否有深入社会、行业、实验场所、实训基地，开展调查研究、试点运营、试验论证。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3.项目实践成果方面：考察项目团队在实践过程中是否能够发现问题、研究问题，提出解决问题的办法。是否能够准确客观的介绍产品或服务的性质、特点、项目的可行性。</w:t>
      </w:r>
    </w:p>
    <w:p>
      <w:pPr>
        <w:spacing w:line="540" w:lineRule="exact"/>
        <w:ind w:firstLine="640" w:firstLineChars="200"/>
        <w:rPr>
          <w:rFonts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四、创新意义（10%）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1.项目创新程度：考察项目在科学技术、社会服务形式、商业模式、管理运营或应用场景等方面有一定的创新性、前瞻性。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2.创新成果转化方面：项目团队对于后续成果转化有清晰的思路或研究考虑；项目在与学校科技成果转移转化或赋能传统产业、解决社会问题等方面有积极作用。</w:t>
      </w:r>
    </w:p>
    <w:p>
      <w:pPr>
        <w:spacing w:line="540" w:lineRule="exact"/>
        <w:ind w:firstLine="640" w:firstLineChars="200"/>
        <w:rPr>
          <w:rFonts w:ascii="方正黑体_GBK" w:hAnsi="方正黑体_GBK" w:eastAsia="方正黑体_GBK" w:cs="方正黑体_GBK"/>
          <w:sz w:val="32"/>
        </w:rPr>
      </w:pPr>
      <w:r>
        <w:rPr>
          <w:rFonts w:hint="eastAsia" w:ascii="方正黑体_GBK" w:hAnsi="方正黑体_GBK" w:eastAsia="方正黑体_GBK" w:cs="方正黑体_GBK"/>
          <w:sz w:val="32"/>
        </w:rPr>
        <w:t>五、团队协作（10%）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1.团队成员结构方面：考察团队成员是否配备完整，有相关专业人才；团队人员知识结构、组织架构、工作分工的合理性。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2.团队成员能力方面：考察团队成员是否具有整合资源、分析研判的前瞻性，具备实战能力和基础。</w:t>
      </w:r>
    </w:p>
    <w:p>
      <w:pPr>
        <w:spacing w:line="540" w:lineRule="exact"/>
        <w:ind w:firstLine="640" w:firstLineChars="200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3.团队成员参与度方面：考察团队成员围绕项目参与实践过程的程度；团队成员在参与创新成果中起到的作用（如有核心自主知识产权、核心技术等，在其中发挥的支撑作用）。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NWIxNTY2NzI1ZmEyYTIyNjlkNmViYzc3MTAzZWYifQ=="/>
  </w:docVars>
  <w:rsids>
    <w:rsidRoot w:val="1AE82BE9"/>
    <w:rsid w:val="00185A87"/>
    <w:rsid w:val="00400D14"/>
    <w:rsid w:val="00463482"/>
    <w:rsid w:val="00506C85"/>
    <w:rsid w:val="006D5C96"/>
    <w:rsid w:val="007C7B23"/>
    <w:rsid w:val="0093359C"/>
    <w:rsid w:val="009A56D1"/>
    <w:rsid w:val="00A363D3"/>
    <w:rsid w:val="00B006E0"/>
    <w:rsid w:val="00C26D49"/>
    <w:rsid w:val="00C74A3D"/>
    <w:rsid w:val="00CF4254"/>
    <w:rsid w:val="00D36F4E"/>
    <w:rsid w:val="190E1297"/>
    <w:rsid w:val="1AE82BE9"/>
    <w:rsid w:val="1B3D7057"/>
    <w:rsid w:val="205129C5"/>
    <w:rsid w:val="2A230BB5"/>
    <w:rsid w:val="300F04F0"/>
    <w:rsid w:val="3D51008D"/>
    <w:rsid w:val="5270707F"/>
    <w:rsid w:val="5306326A"/>
    <w:rsid w:val="57221FF0"/>
    <w:rsid w:val="5D76116B"/>
    <w:rsid w:val="6806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360" w:lineRule="auto"/>
      <w:outlineLvl w:val="1"/>
    </w:pPr>
    <w:rPr>
      <w:rFonts w:eastAsia="黑体" w:cstheme="majorBidi"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qFormat/>
    <w:uiPriority w:val="0"/>
    <w:pPr>
      <w:ind w:firstLine="640" w:firstLineChars="200"/>
    </w:pPr>
    <w:rPr>
      <w:kern w:val="0"/>
      <w:sz w:val="24"/>
      <w:lang w:val="zh-CN" w:bidi="zh-CN"/>
    </w:rPr>
  </w:style>
  <w:style w:type="character" w:customStyle="1" w:styleId="9">
    <w:name w:val="页眉 Char"/>
    <w:basedOn w:val="8"/>
    <w:link w:val="5"/>
    <w:qFormat/>
    <w:uiPriority w:val="0"/>
    <w:rPr>
      <w:rFonts w:cs="Times New Roman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922</Words>
  <Characters>945</Characters>
  <Lines>6</Lines>
  <Paragraphs>1</Paragraphs>
  <TotalTime>11</TotalTime>
  <ScaleCrop>false</ScaleCrop>
  <LinksUpToDate>false</LinksUpToDate>
  <CharactersWithSpaces>945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2021-09-21T08:01:00Z</dcterms:created>
  <dc:creator>大头因</dc:creator>
  <cp:lastModifiedBy>srige.</cp:lastModifiedBy>
  <dcterms:modified xsi:type="dcterms:W3CDTF">2023-09-20T07:11:30Z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6F88EB27CBBF4B6F828A8E1A522461B4_13</vt:lpwstr>
  </property>
</Properties>
</file>